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52BF" w14:textId="04B313E0" w:rsidR="003F69A9" w:rsidRDefault="003F69A9" w:rsidP="003F69A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Hlk65746629"/>
      <w:r w:rsidRPr="003F69A9">
        <w:rPr>
          <w:rFonts w:ascii="Times New Roman" w:hAnsi="Times New Roman" w:cs="Times New Roman"/>
          <w:b/>
          <w:color w:val="C00000"/>
          <w:sz w:val="28"/>
          <w:szCs w:val="28"/>
        </w:rPr>
        <w:t>Posolstvo k Svetovému dňu divadla</w:t>
      </w:r>
    </w:p>
    <w:p w14:paraId="7C91D9F3" w14:textId="4B0787BD" w:rsidR="003F69A9" w:rsidRPr="003F69A9" w:rsidRDefault="003F69A9" w:rsidP="003F69A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27. marec 2021</w:t>
      </w:r>
    </w:p>
    <w:p w14:paraId="6278420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9DBD0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>Helen</w:t>
      </w:r>
      <w:proofErr w:type="spellEnd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>Mirren</w:t>
      </w:r>
      <w:proofErr w:type="spellEnd"/>
    </w:p>
    <w:p w14:paraId="55C28929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F69A9">
        <w:rPr>
          <w:rFonts w:ascii="Times New Roman" w:hAnsi="Times New Roman" w:cs="Times New Roman"/>
          <w:b/>
          <w:bCs/>
          <w:color w:val="C00000"/>
          <w:sz w:val="24"/>
          <w:szCs w:val="24"/>
        </w:rPr>
        <w:t>Britská divadelná, filmová a televízna herečka</w:t>
      </w:r>
    </w:p>
    <w:p w14:paraId="2314D87E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21125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„Bolo to veľmi ťažké obdobie pre živé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performatívne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umenia, mnohí umelci, technici, umeleckí remeselníci a ženy bojovali o prežitie v profesii, ktorá je sama o sebe plná neistoty. </w:t>
      </w:r>
    </w:p>
    <w:p w14:paraId="3D189B33" w14:textId="0DB56915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Možno však práve tá vždy prítomná neistota im umožnila prežiť pandémiu s duchaplnosťou a odvahou. </w:t>
      </w:r>
    </w:p>
    <w:p w14:paraId="038D15A3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E0BE" w14:textId="222F5942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Za nových okolností sa ich predstavivosť pretavila do vynaliezavých, zábavných a dojímavých spôsobov komunikácie, samozrejme</w:t>
      </w:r>
      <w:r w:rsidR="00A64B1B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do veľkej miery vďaka internetu. </w:t>
      </w:r>
    </w:p>
    <w:p w14:paraId="40978823" w14:textId="19E9E7EA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Ľudia si navzájom rozprávali príbehy</w:t>
      </w:r>
      <w:r w:rsidR="00FB4DE9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odkedy sú na tejto planéte. Krásna kultúra divadla bude žiť tak dlho, ako dlho tu zostaneme my. </w:t>
      </w:r>
    </w:p>
    <w:p w14:paraId="3AD4C99B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7312" w14:textId="104718A0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Kreatívne podnety spisovateľov, dizajnérov, tanečníkov, spevákov, hercov, hudobníkov, režisérov nebudú nikdy potlačené a vo veľmi blízkej budúcnosti budú znova prekvitať s novou energiou a novým porozumením sveta, ktorý všetci zdieľame.</w:t>
      </w:r>
    </w:p>
    <w:p w14:paraId="12887963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308A" w14:textId="08870FED" w:rsidR="003F69A9" w:rsidRDefault="001750AF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sa neviem dočkať</w:t>
      </w:r>
      <w:r w:rsidR="003F69A9" w:rsidRPr="003F69A9">
        <w:rPr>
          <w:rFonts w:ascii="Times New Roman" w:hAnsi="Times New Roman" w:cs="Times New Roman"/>
          <w:sz w:val="24"/>
          <w:szCs w:val="24"/>
        </w:rPr>
        <w:t>!“</w:t>
      </w:r>
    </w:p>
    <w:p w14:paraId="1E7237ED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DE0C" w14:textId="03DAEB0F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</w:t>
      </w:r>
      <w:r w:rsidRPr="003F69A9">
        <w:rPr>
          <w:rFonts w:ascii="Times New Roman" w:hAnsi="Times New Roman" w:cs="Times New Roman"/>
          <w:sz w:val="24"/>
          <w:szCs w:val="24"/>
        </w:rPr>
        <w:t xml:space="preserve">: Lenka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Čepková</w:t>
      </w:r>
      <w:proofErr w:type="spellEnd"/>
    </w:p>
    <w:p w14:paraId="79736040" w14:textId="77777777" w:rsidR="003F69A9" w:rsidRDefault="003F69A9" w:rsidP="003F69A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33C5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F636" w14:textId="407AB058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FB4DE9">
        <w:rPr>
          <w:rFonts w:ascii="Times New Roman" w:hAnsi="Times New Roman" w:cs="Times New Roman"/>
          <w:b/>
          <w:color w:val="C00000"/>
          <w:sz w:val="24"/>
          <w:szCs w:val="24"/>
        </w:rPr>
        <w:t>Mirren</w:t>
      </w:r>
      <w:proofErr w:type="spellEnd"/>
    </w:p>
    <w:p w14:paraId="230E354F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>Divadelná, filmová a televízna herečka</w:t>
      </w:r>
    </w:p>
    <w:p w14:paraId="731FDA4F" w14:textId="3DCBF11E" w:rsidR="003F69A9" w:rsidRPr="001750AF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je jednou z najznámejších a najuznávanejších herečiek s medzinárodnou kariérou v divadle, vo filme a v televízii.</w:t>
      </w:r>
      <w:r w:rsidR="001750AF">
        <w:rPr>
          <w:rFonts w:ascii="Times New Roman" w:hAnsi="Times New Roman" w:cs="Times New Roman"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Za svoje silné výkony v rozmanitých úlohách</w:t>
      </w:r>
      <w:r w:rsidRPr="003F69A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získala mnoho ocenení, vrátane Ceny Akadémie (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) v roku 2007 za účinkovanie vo filme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Kráľovná</w:t>
      </w:r>
      <w:r w:rsidRPr="009131B4">
        <w:rPr>
          <w:rFonts w:ascii="Times New Roman" w:hAnsi="Times New Roman" w:cs="Times New Roman"/>
          <w:iCs/>
          <w:sz w:val="24"/>
          <w:szCs w:val="24"/>
        </w:rPr>
        <w:t>).</w:t>
      </w:r>
    </w:p>
    <w:p w14:paraId="728D38FE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06F4E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9">
        <w:rPr>
          <w:rFonts w:ascii="Times New Roman" w:hAnsi="Times New Roman" w:cs="Times New Roman"/>
          <w:b/>
          <w:sz w:val="24"/>
          <w:szCs w:val="24"/>
        </w:rPr>
        <w:t>Divadlo</w:t>
      </w:r>
    </w:p>
    <w:p w14:paraId="2DEDDA1F" w14:textId="222C8664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začala svoju kariéru postavou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Kleopatry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. Neskôr sa objavila </w:t>
      </w:r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repertoárovom divadle v Manchestri a odtiaľ prešla do Royal Shakespeare </w:t>
      </w:r>
      <w:proofErr w:type="spellStart"/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>. Po štyroch pozoruhodných rokoch v RSC úplne</w:t>
      </w:r>
      <w:r w:rsidRPr="003F69A9">
        <w:rPr>
          <w:rFonts w:ascii="Times New Roman" w:hAnsi="Times New Roman" w:cs="Times New Roman"/>
          <w:sz w:val="24"/>
          <w:szCs w:val="24"/>
        </w:rPr>
        <w:t xml:space="preserve"> zmenila svoje smerovanie a začala pracovať s renomovaným režisérom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Pet</w:t>
      </w:r>
      <w:r w:rsidR="007B3CE8">
        <w:rPr>
          <w:rFonts w:ascii="Times New Roman" w:hAnsi="Times New Roman" w:cs="Times New Roman"/>
          <w:sz w:val="24"/>
          <w:szCs w:val="24"/>
        </w:rPr>
        <w:t>e</w:t>
      </w:r>
      <w:r w:rsidRPr="003F69A9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Brookom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divadelnej spoločnosti Centre de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Théâtral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absolvovala turné po Afrike a Amerike.</w:t>
      </w:r>
    </w:p>
    <w:p w14:paraId="080932E7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DA8B" w14:textId="53EDDADF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Odvtedy </w:t>
      </w:r>
      <w:r>
        <w:rPr>
          <w:rFonts w:ascii="Times New Roman" w:hAnsi="Times New Roman" w:cs="Times New Roman"/>
          <w:sz w:val="24"/>
          <w:szCs w:val="24"/>
        </w:rPr>
        <w:t>účinkovala v mnohých</w:t>
      </w:r>
      <w:r w:rsidRPr="003F69A9">
        <w:rPr>
          <w:rFonts w:ascii="Times New Roman" w:hAnsi="Times New Roman" w:cs="Times New Roman"/>
          <w:sz w:val="24"/>
          <w:szCs w:val="24"/>
        </w:rPr>
        <w:t xml:space="preserve"> inscenáci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3F69A9">
        <w:rPr>
          <w:rFonts w:ascii="Times New Roman" w:hAnsi="Times New Roman" w:cs="Times New Roman"/>
          <w:sz w:val="24"/>
          <w:szCs w:val="24"/>
        </w:rPr>
        <w:t xml:space="preserve"> vo West Ende,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Fringe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, RSC,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na Broadwayi v Spojených štátoch amerických vrátane inscenácie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Country </w:t>
      </w:r>
      <w:r w:rsidRPr="009131B4">
        <w:rPr>
          <w:rFonts w:ascii="Times New Roman" w:hAnsi="Times New Roman" w:cs="Times New Roman"/>
          <w:iCs/>
          <w:sz w:val="24"/>
          <w:szCs w:val="24"/>
        </w:rPr>
        <w:lastRenderedPageBreak/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Mesiac na dedine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1750AF">
        <w:rPr>
          <w:rFonts w:ascii="Times New Roman" w:hAnsi="Times New Roman" w:cs="Times New Roman"/>
          <w:iCs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za ktorú získala nomináciu na Tony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D72240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a inscenácie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Dance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> 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Tanec smrti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na Broadwayi s hereckým partnerom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Ianom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McKell</w:t>
      </w:r>
      <w:r w:rsidR="00D72240">
        <w:rPr>
          <w:rFonts w:ascii="Times New Roman" w:hAnsi="Times New Roman" w:cs="Times New Roman"/>
          <w:sz w:val="24"/>
          <w:szCs w:val="24"/>
        </w:rPr>
        <w:t>e</w:t>
      </w:r>
      <w:r w:rsidRPr="003F69A9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>.</w:t>
      </w:r>
    </w:p>
    <w:p w14:paraId="571239F9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Jej nasledujúce inscenácie zahŕňajú: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Orpheus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Descending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Zostupujúci Orfeus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Donmar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Mourning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Becomes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Electra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Smútok pristane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Elektre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sz w:val="24"/>
          <w:szCs w:val="24"/>
        </w:rPr>
        <w:t xml:space="preserve"> v 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, za ktoré bola nominovaná na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(Cenu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 najlepšiu herečku).</w:t>
      </w:r>
    </w:p>
    <w:p w14:paraId="7146E4C3" w14:textId="1BE2650C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Do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sa vrátila v roku 2009 v titulnej úlohe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Racinovej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Faidry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réžii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Nicholasa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Hytnera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. Táto inscenácia sa zapísala do histórie tým, že bola prvou divadelnou produkciou, ktorá sa natáčala pre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NTLive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 následne bola uvedená v kinách po celom svete.</w:t>
      </w:r>
    </w:p>
    <w:p w14:paraId="574B412B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30ED7" w14:textId="015B7D20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Vo svojom poslednom predstavení v londýnskom West Ende v roku 2013 si zopakovala úlohu kráľovnej Alžbety II v 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Audience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Audiencia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7B3C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Petera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réžii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Stephena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Daldryho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>. Získala za ňu cen</w:t>
      </w:r>
      <w:r w:rsidR="00D72240">
        <w:rPr>
          <w:rFonts w:ascii="Times New Roman" w:hAnsi="Times New Roman" w:cs="Times New Roman"/>
          <w:sz w:val="24"/>
          <w:szCs w:val="24"/>
        </w:rPr>
        <w:t>y</w:t>
      </w:r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40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D72240">
        <w:rPr>
          <w:rFonts w:ascii="Times New Roman" w:hAnsi="Times New Roman" w:cs="Times New Roman"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pre najlepšiu herečku.</w:t>
      </w:r>
    </w:p>
    <w:p w14:paraId="211D2DA4" w14:textId="2DDBF2E4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Vo februári 2015 sa inscenácia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Audience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presunula do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Gerald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Schoenfeld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New Yorku s 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 hlavnej úlohe, za ktorú získala Tony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 najlepšiu herečku.</w:t>
      </w:r>
    </w:p>
    <w:p w14:paraId="44D0DE0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CB6C1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9">
        <w:rPr>
          <w:rFonts w:ascii="Times New Roman" w:hAnsi="Times New Roman" w:cs="Times New Roman"/>
          <w:b/>
          <w:sz w:val="24"/>
          <w:szCs w:val="24"/>
        </w:rPr>
        <w:t>Film a televízia</w:t>
      </w:r>
    </w:p>
    <w:p w14:paraId="688C0F0F" w14:textId="6A01EC7E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Okrem svojej divadelnej kariéry je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veľmi známa vďaka </w:t>
      </w:r>
      <w:r w:rsidR="007B3CE8">
        <w:rPr>
          <w:rFonts w:ascii="Times New Roman" w:hAnsi="Times New Roman" w:cs="Times New Roman"/>
          <w:sz w:val="24"/>
          <w:szCs w:val="24"/>
        </w:rPr>
        <w:t xml:space="preserve">svojim </w:t>
      </w:r>
      <w:r w:rsidRPr="003F69A9">
        <w:rPr>
          <w:rFonts w:ascii="Times New Roman" w:hAnsi="Times New Roman" w:cs="Times New Roman"/>
          <w:sz w:val="24"/>
          <w:szCs w:val="24"/>
        </w:rPr>
        <w:t>vynikajúcim a úspešným filmom a televíznym programom.</w:t>
      </w:r>
    </w:p>
    <w:p w14:paraId="110CBB13" w14:textId="5524582E" w:rsidR="003F69A9" w:rsidRPr="007B3CE8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 roku 2003 získala titul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Dame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British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Empire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131B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Rád</w:t>
      </w:r>
      <w:r w:rsidRPr="009131B4">
        <w:rPr>
          <w:rFonts w:ascii="Times New Roman" w:hAnsi="Times New Roman" w:cs="Times New Roman"/>
          <w:iCs/>
          <w:sz w:val="24"/>
          <w:szCs w:val="24"/>
        </w:rPr>
        <w:t xml:space="preserve"> britského impéria).</w:t>
      </w:r>
    </w:p>
    <w:p w14:paraId="03371930" w14:textId="66DA970B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Viac podrobností o jej práci na javisku, vo filme a v televízii, o charitatívnych organizáciách, ktoré podporuje, ako aj o jej živote nájdete na webovej stránke: </w:t>
      </w:r>
      <w:hyperlink r:id="rId8" w:history="1">
        <w:r w:rsidRPr="00A403FE">
          <w:rPr>
            <w:rStyle w:val="Hypertextovprepojenie"/>
            <w:rFonts w:ascii="Times New Roman" w:hAnsi="Times New Roman" w:cs="Times New Roman"/>
            <w:sz w:val="24"/>
            <w:szCs w:val="24"/>
          </w:rPr>
          <w:t>www.helenmirren.com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7140F" w14:textId="77777777" w:rsidR="003F69A9" w:rsidRPr="003F69A9" w:rsidRDefault="003F69A9" w:rsidP="003F69A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B53A0F" w14:textId="36145470" w:rsidR="0094326C" w:rsidRDefault="0094326C" w:rsidP="003F69A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F80CFA" w14:textId="4453762E" w:rsidR="003F69A9" w:rsidRDefault="003F69A9" w:rsidP="003F69A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9A9">
        <w:rPr>
          <w:rFonts w:ascii="Times New Roman" w:hAnsi="Times New Roman" w:cs="Times New Roman"/>
          <w:b/>
          <w:bCs/>
          <w:sz w:val="24"/>
        </w:rPr>
        <w:t>Svetový deň divadla</w:t>
      </w:r>
      <w:r>
        <w:rPr>
          <w:rFonts w:ascii="Times New Roman" w:hAnsi="Times New Roman" w:cs="Times New Roman"/>
          <w:sz w:val="24"/>
        </w:rPr>
        <w:t xml:space="preserve"> vznikol z iniciatívy </w:t>
      </w:r>
      <w:r w:rsidRPr="003F69A9">
        <w:rPr>
          <w:rFonts w:ascii="Times New Roman" w:hAnsi="Times New Roman" w:cs="Times New Roman"/>
          <w:b/>
          <w:bCs/>
          <w:sz w:val="24"/>
        </w:rPr>
        <w:t>Medzinárodného divadelného inštitútu</w:t>
      </w:r>
      <w:r>
        <w:rPr>
          <w:rFonts w:ascii="Times New Roman" w:hAnsi="Times New Roman" w:cs="Times New Roman"/>
          <w:sz w:val="24"/>
        </w:rPr>
        <w:t xml:space="preserve"> (ITI) a divadelníci celého sveta si ho každoročne pripomínajú </w:t>
      </w:r>
      <w:r w:rsidRPr="006E0F75">
        <w:rPr>
          <w:rFonts w:ascii="Times New Roman" w:hAnsi="Times New Roman" w:cs="Times New Roman"/>
          <w:b/>
          <w:bCs/>
          <w:sz w:val="24"/>
        </w:rPr>
        <w:t>27. marca</w:t>
      </w:r>
      <w:r>
        <w:rPr>
          <w:rFonts w:ascii="Times New Roman" w:hAnsi="Times New Roman" w:cs="Times New Roman"/>
          <w:sz w:val="24"/>
        </w:rPr>
        <w:t>. Pri tejto príležitosti divadlá organizujú rôzne podujatia</w:t>
      </w:r>
      <w:r w:rsidR="006E0F75">
        <w:rPr>
          <w:rFonts w:ascii="Times New Roman" w:hAnsi="Times New Roman" w:cs="Times New Roman"/>
          <w:sz w:val="24"/>
        </w:rPr>
        <w:t xml:space="preserve">, pričom ich spája </w:t>
      </w:r>
      <w:r w:rsidR="006E0F75" w:rsidRPr="006E0F75">
        <w:rPr>
          <w:rFonts w:ascii="Times New Roman" w:hAnsi="Times New Roman" w:cs="Times New Roman"/>
          <w:i/>
          <w:iCs/>
          <w:sz w:val="24"/>
        </w:rPr>
        <w:t>Posolstvo k Svetovému dňu divadla</w:t>
      </w:r>
      <w:r w:rsidR="006E0F75">
        <w:rPr>
          <w:rFonts w:ascii="Times New Roman" w:hAnsi="Times New Roman" w:cs="Times New Roman"/>
          <w:sz w:val="24"/>
        </w:rPr>
        <w:t xml:space="preserve">, ktoré každoročne napíše </w:t>
      </w:r>
      <w:r w:rsidR="007B3CE8">
        <w:rPr>
          <w:rFonts w:ascii="Times New Roman" w:hAnsi="Times New Roman" w:cs="Times New Roman"/>
          <w:sz w:val="24"/>
        </w:rPr>
        <w:t xml:space="preserve">iná </w:t>
      </w:r>
      <w:r w:rsidR="006E0F75">
        <w:rPr>
          <w:rFonts w:ascii="Times New Roman" w:hAnsi="Times New Roman" w:cs="Times New Roman"/>
          <w:sz w:val="24"/>
        </w:rPr>
        <w:t xml:space="preserve">osobnosť divadla. Prvé posolstvo napísal v roku 1962 </w:t>
      </w:r>
      <w:r w:rsidR="006E0F75" w:rsidRPr="006E0F75">
        <w:rPr>
          <w:rFonts w:ascii="Times New Roman" w:hAnsi="Times New Roman" w:cs="Times New Roman"/>
          <w:sz w:val="24"/>
        </w:rPr>
        <w:t xml:space="preserve">Jean </w:t>
      </w:r>
      <w:proofErr w:type="spellStart"/>
      <w:r w:rsidR="006E0F75" w:rsidRPr="006E0F75">
        <w:rPr>
          <w:rFonts w:ascii="Times New Roman" w:hAnsi="Times New Roman" w:cs="Times New Roman"/>
          <w:sz w:val="24"/>
        </w:rPr>
        <w:t>Cocteau</w:t>
      </w:r>
      <w:proofErr w:type="spellEnd"/>
      <w:r w:rsidR="006E0F75">
        <w:rPr>
          <w:rFonts w:ascii="Times New Roman" w:hAnsi="Times New Roman" w:cs="Times New Roman"/>
          <w:sz w:val="24"/>
        </w:rPr>
        <w:t xml:space="preserve">. </w:t>
      </w:r>
      <w:r w:rsidR="006E0F75" w:rsidRPr="006E0F75">
        <w:rPr>
          <w:rFonts w:ascii="Times New Roman" w:hAnsi="Times New Roman" w:cs="Times New Roman"/>
          <w:i/>
          <w:iCs/>
          <w:sz w:val="24"/>
        </w:rPr>
        <w:t>Posolstvo k Svetovému dňu divadla</w:t>
      </w:r>
      <w:r w:rsidR="006E0F75">
        <w:rPr>
          <w:rFonts w:ascii="Times New Roman" w:hAnsi="Times New Roman" w:cs="Times New Roman"/>
          <w:sz w:val="24"/>
        </w:rPr>
        <w:t xml:space="preserve"> sa každoročne prekladá do viac ako 50 jazykov a tieto jazykové varianty sú zverejnené na </w:t>
      </w:r>
      <w:hyperlink r:id="rId9" w:history="1">
        <w:r w:rsidR="006E0F75" w:rsidRPr="006E0F75">
          <w:rPr>
            <w:rStyle w:val="Hypertextovprepojenie"/>
            <w:rFonts w:ascii="Times New Roman" w:hAnsi="Times New Roman" w:cs="Times New Roman"/>
            <w:sz w:val="24"/>
          </w:rPr>
          <w:t>webovej stránke Medzinárodného divadelného inštitútu</w:t>
        </w:r>
      </w:hyperlink>
      <w:r w:rsidR="006E0F75">
        <w:rPr>
          <w:rFonts w:ascii="Times New Roman" w:hAnsi="Times New Roman" w:cs="Times New Roman"/>
          <w:sz w:val="24"/>
        </w:rPr>
        <w:t>.</w:t>
      </w:r>
    </w:p>
    <w:p w14:paraId="31ED0FF8" w14:textId="6E8A6C11" w:rsidR="003F69A9" w:rsidRDefault="003F69A9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4F60B33F" w14:textId="77777777" w:rsidR="003F69A9" w:rsidRPr="00AA01EF" w:rsidRDefault="003F69A9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E8126D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BBCEF2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BF4C28">
        <w:rPr>
          <w:rFonts w:ascii="Times New Roman" w:hAnsi="Times New Roman" w:cs="Times New Roman"/>
          <w:sz w:val="24"/>
          <w:szCs w:val="24"/>
        </w:rPr>
        <w:t>Fačková</w:t>
      </w:r>
      <w:proofErr w:type="spellEnd"/>
    </w:p>
    <w:p w14:paraId="4A30C480" w14:textId="1026DEE0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 w:rsidR="003F69A9">
        <w:rPr>
          <w:rFonts w:ascii="Times New Roman" w:hAnsi="Times New Roman" w:cs="Times New Roman"/>
          <w:sz w:val="24"/>
          <w:szCs w:val="24"/>
        </w:rPr>
        <w:t>Divadelného ústavu</w:t>
      </w:r>
    </w:p>
    <w:p w14:paraId="4BEF480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35AB131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F08AF1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484ED04A" w14:textId="0FBF03E8" w:rsidR="00620E09" w:rsidRPr="00AA01EF" w:rsidRDefault="00BF4C28" w:rsidP="00CA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765D" w14:textId="77777777" w:rsidR="0034033D" w:rsidRDefault="0034033D" w:rsidP="00AA01EF">
      <w:pPr>
        <w:spacing w:after="0" w:line="240" w:lineRule="auto"/>
      </w:pPr>
      <w:r>
        <w:separator/>
      </w:r>
    </w:p>
  </w:endnote>
  <w:endnote w:type="continuationSeparator" w:id="0">
    <w:p w14:paraId="6C1CE8D4" w14:textId="77777777" w:rsidR="0034033D" w:rsidRDefault="0034033D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D8E9" w14:textId="77777777" w:rsidR="0034033D" w:rsidRDefault="0034033D" w:rsidP="00AA01EF">
      <w:pPr>
        <w:spacing w:after="0" w:line="240" w:lineRule="auto"/>
      </w:pPr>
      <w:r>
        <w:separator/>
      </w:r>
    </w:p>
  </w:footnote>
  <w:footnote w:type="continuationSeparator" w:id="0">
    <w:p w14:paraId="3DCEEC8D" w14:textId="77777777" w:rsidR="0034033D" w:rsidRDefault="0034033D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5649" w14:textId="251A1FB9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34DD17" wp14:editId="6812AE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1750AF">
      <w:t xml:space="preserve">   </w:t>
    </w:r>
    <w:r>
      <w:t xml:space="preserve"> </w:t>
    </w:r>
  </w:p>
  <w:p w14:paraId="477BF39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793D46EA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3ED67565" w14:textId="271512B9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Bratislava, </w:t>
    </w:r>
    <w:r w:rsidR="003F69A9">
      <w:rPr>
        <w:rFonts w:ascii="Times New Roman" w:hAnsi="Times New Roman"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t xml:space="preserve">. </w:t>
    </w:r>
    <w:r w:rsidR="00304FDA">
      <w:rPr>
        <w:rFonts w:ascii="Times New Roman" w:hAnsi="Times New Roman"/>
        <w:sz w:val="24"/>
        <w:szCs w:val="24"/>
      </w:rPr>
      <w:t>marec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3ED"/>
    <w:multiLevelType w:val="hybridMultilevel"/>
    <w:tmpl w:val="1D083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44F6D"/>
    <w:rsid w:val="00061069"/>
    <w:rsid w:val="00067CC4"/>
    <w:rsid w:val="00075307"/>
    <w:rsid w:val="00091EDC"/>
    <w:rsid w:val="00093814"/>
    <w:rsid w:val="000C03A5"/>
    <w:rsid w:val="000C3B62"/>
    <w:rsid w:val="000E6476"/>
    <w:rsid w:val="00112C1F"/>
    <w:rsid w:val="00124335"/>
    <w:rsid w:val="00131074"/>
    <w:rsid w:val="001462A1"/>
    <w:rsid w:val="00156E04"/>
    <w:rsid w:val="001750AF"/>
    <w:rsid w:val="00176E82"/>
    <w:rsid w:val="00177F78"/>
    <w:rsid w:val="00190E56"/>
    <w:rsid w:val="001B257D"/>
    <w:rsid w:val="001B4A0D"/>
    <w:rsid w:val="001E4724"/>
    <w:rsid w:val="00204BB7"/>
    <w:rsid w:val="002215EE"/>
    <w:rsid w:val="00247DA1"/>
    <w:rsid w:val="00253590"/>
    <w:rsid w:val="002660F7"/>
    <w:rsid w:val="002A0454"/>
    <w:rsid w:val="002A3E49"/>
    <w:rsid w:val="002C475D"/>
    <w:rsid w:val="002F420C"/>
    <w:rsid w:val="002F7E81"/>
    <w:rsid w:val="00300D4E"/>
    <w:rsid w:val="00304FDA"/>
    <w:rsid w:val="00305C57"/>
    <w:rsid w:val="0031756F"/>
    <w:rsid w:val="0034033D"/>
    <w:rsid w:val="00361ACF"/>
    <w:rsid w:val="00361F6C"/>
    <w:rsid w:val="00367ED6"/>
    <w:rsid w:val="003E444E"/>
    <w:rsid w:val="003F69A9"/>
    <w:rsid w:val="00412DB6"/>
    <w:rsid w:val="00470E39"/>
    <w:rsid w:val="00476028"/>
    <w:rsid w:val="00481AE4"/>
    <w:rsid w:val="004965BA"/>
    <w:rsid w:val="004B6D3E"/>
    <w:rsid w:val="004C0C5B"/>
    <w:rsid w:val="004D6680"/>
    <w:rsid w:val="00537770"/>
    <w:rsid w:val="00540F28"/>
    <w:rsid w:val="00551F40"/>
    <w:rsid w:val="005538F0"/>
    <w:rsid w:val="00553A13"/>
    <w:rsid w:val="00566044"/>
    <w:rsid w:val="00583AA2"/>
    <w:rsid w:val="00594AF3"/>
    <w:rsid w:val="005A35B4"/>
    <w:rsid w:val="005C1750"/>
    <w:rsid w:val="005D122F"/>
    <w:rsid w:val="00620E09"/>
    <w:rsid w:val="00632538"/>
    <w:rsid w:val="006344C5"/>
    <w:rsid w:val="006416B7"/>
    <w:rsid w:val="00670A81"/>
    <w:rsid w:val="00686D5F"/>
    <w:rsid w:val="00692E87"/>
    <w:rsid w:val="006D2D6B"/>
    <w:rsid w:val="006E0F75"/>
    <w:rsid w:val="007252A3"/>
    <w:rsid w:val="007351B1"/>
    <w:rsid w:val="007B2BC9"/>
    <w:rsid w:val="007B3CE8"/>
    <w:rsid w:val="007C37CE"/>
    <w:rsid w:val="007D168B"/>
    <w:rsid w:val="007E0674"/>
    <w:rsid w:val="007F72C5"/>
    <w:rsid w:val="00803A6D"/>
    <w:rsid w:val="00832791"/>
    <w:rsid w:val="00835596"/>
    <w:rsid w:val="00865A78"/>
    <w:rsid w:val="008807D3"/>
    <w:rsid w:val="008A744F"/>
    <w:rsid w:val="008C75DD"/>
    <w:rsid w:val="008D623F"/>
    <w:rsid w:val="008F29C9"/>
    <w:rsid w:val="008F4F77"/>
    <w:rsid w:val="009131B4"/>
    <w:rsid w:val="0093575F"/>
    <w:rsid w:val="00935E2C"/>
    <w:rsid w:val="009371D1"/>
    <w:rsid w:val="0094326C"/>
    <w:rsid w:val="009540DA"/>
    <w:rsid w:val="00954664"/>
    <w:rsid w:val="0098130B"/>
    <w:rsid w:val="00994E89"/>
    <w:rsid w:val="009C7AE8"/>
    <w:rsid w:val="009E61DE"/>
    <w:rsid w:val="00A02ACC"/>
    <w:rsid w:val="00A14674"/>
    <w:rsid w:val="00A364C9"/>
    <w:rsid w:val="00A37D1D"/>
    <w:rsid w:val="00A64B1B"/>
    <w:rsid w:val="00A90B42"/>
    <w:rsid w:val="00A95B00"/>
    <w:rsid w:val="00AA01EF"/>
    <w:rsid w:val="00AA33B4"/>
    <w:rsid w:val="00AD6D1E"/>
    <w:rsid w:val="00B34C11"/>
    <w:rsid w:val="00B37514"/>
    <w:rsid w:val="00B4314D"/>
    <w:rsid w:val="00B80626"/>
    <w:rsid w:val="00B96A25"/>
    <w:rsid w:val="00BB4C74"/>
    <w:rsid w:val="00BC26B2"/>
    <w:rsid w:val="00BD0B80"/>
    <w:rsid w:val="00BF4C28"/>
    <w:rsid w:val="00C435D2"/>
    <w:rsid w:val="00C61426"/>
    <w:rsid w:val="00C66CFE"/>
    <w:rsid w:val="00C74DFE"/>
    <w:rsid w:val="00CA704E"/>
    <w:rsid w:val="00CA713A"/>
    <w:rsid w:val="00CB6363"/>
    <w:rsid w:val="00CC17C6"/>
    <w:rsid w:val="00CE6210"/>
    <w:rsid w:val="00CE6485"/>
    <w:rsid w:val="00D0581B"/>
    <w:rsid w:val="00D72240"/>
    <w:rsid w:val="00DA27BD"/>
    <w:rsid w:val="00DA6AF7"/>
    <w:rsid w:val="00DB0712"/>
    <w:rsid w:val="00DD4130"/>
    <w:rsid w:val="00DF7622"/>
    <w:rsid w:val="00DF7A64"/>
    <w:rsid w:val="00E03690"/>
    <w:rsid w:val="00E15266"/>
    <w:rsid w:val="00E5318B"/>
    <w:rsid w:val="00E57F72"/>
    <w:rsid w:val="00E7396F"/>
    <w:rsid w:val="00E97E1A"/>
    <w:rsid w:val="00EA5F25"/>
    <w:rsid w:val="00EA7642"/>
    <w:rsid w:val="00EB7996"/>
    <w:rsid w:val="00EE6BD0"/>
    <w:rsid w:val="00F05618"/>
    <w:rsid w:val="00F17E42"/>
    <w:rsid w:val="00F2774D"/>
    <w:rsid w:val="00F310EF"/>
    <w:rsid w:val="00F54492"/>
    <w:rsid w:val="00F57BF6"/>
    <w:rsid w:val="00F60A0B"/>
    <w:rsid w:val="00F6244E"/>
    <w:rsid w:val="00F8193D"/>
    <w:rsid w:val="00FA04B1"/>
    <w:rsid w:val="00FB4DE9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0049"/>
  <w15:docId w15:val="{7402B445-B573-4484-B197-E190B6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04FD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E6BD0"/>
    <w:pPr>
      <w:spacing w:after="0" w:line="240" w:lineRule="auto"/>
    </w:pPr>
  </w:style>
  <w:style w:type="character" w:customStyle="1" w:styleId="iadneA">
    <w:name w:val="Žiadne A"/>
    <w:rsid w:val="007E0674"/>
  </w:style>
  <w:style w:type="character" w:styleId="Nevyrieenzmienka">
    <w:name w:val="Unresolved Mention"/>
    <w:basedOn w:val="Predvolenpsmoodseku"/>
    <w:uiPriority w:val="99"/>
    <w:semiHidden/>
    <w:unhideWhenUsed/>
    <w:rsid w:val="003F69A9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B4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mirr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i-worldwid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B46-A6E0-4065-88CC-4FD1822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Fačková</dc:creator>
  <cp:lastModifiedBy>Eva Fackova</cp:lastModifiedBy>
  <cp:revision>51</cp:revision>
  <dcterms:created xsi:type="dcterms:W3CDTF">2020-11-03T13:20:00Z</dcterms:created>
  <dcterms:modified xsi:type="dcterms:W3CDTF">2021-03-17T09:50:00Z</dcterms:modified>
</cp:coreProperties>
</file>